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Pr="00E65BDE" w:rsidRDefault="009B4B7E" w:rsidP="007C1FCB">
      <w:pPr>
        <w:spacing w:after="0" w:line="240" w:lineRule="auto"/>
        <w:jc w:val="both"/>
        <w:rPr>
          <w:b/>
          <w:sz w:val="28"/>
          <w:szCs w:val="28"/>
        </w:rPr>
      </w:pPr>
      <w:r w:rsidRPr="00E65BDE">
        <w:rPr>
          <w:b/>
          <w:sz w:val="28"/>
          <w:szCs w:val="28"/>
        </w:rPr>
        <w:t>SST B-</w:t>
      </w:r>
      <w:r w:rsidR="00BF2869">
        <w:rPr>
          <w:b/>
          <w:sz w:val="28"/>
          <w:szCs w:val="28"/>
        </w:rPr>
        <w:t>1</w:t>
      </w:r>
      <w:r w:rsidR="00C35C70">
        <w:rPr>
          <w:b/>
          <w:sz w:val="28"/>
          <w:szCs w:val="28"/>
        </w:rPr>
        <w:t>5</w:t>
      </w:r>
      <w:r w:rsidRPr="00E65BDE">
        <w:rPr>
          <w:b/>
          <w:sz w:val="28"/>
          <w:szCs w:val="28"/>
        </w:rPr>
        <w:t xml:space="preserve"> </w:t>
      </w:r>
      <w:r w:rsidR="004A6350">
        <w:rPr>
          <w:b/>
          <w:sz w:val="28"/>
          <w:szCs w:val="28"/>
        </w:rPr>
        <w:t>PODŁOGI I POSADZKI</w:t>
      </w:r>
    </w:p>
    <w:p w:rsidR="009B4B7E" w:rsidRPr="00E65BDE" w:rsidRDefault="009B4B7E" w:rsidP="007C1FCB">
      <w:pPr>
        <w:spacing w:after="0" w:line="240" w:lineRule="auto"/>
        <w:jc w:val="both"/>
      </w:pPr>
      <w:r w:rsidRPr="00E65BDE">
        <w:t xml:space="preserve">kod CPV </w:t>
      </w:r>
      <w:r w:rsidR="000172D3">
        <w:t>4543</w:t>
      </w:r>
      <w:r w:rsidR="00C35C70">
        <w:t>21</w:t>
      </w:r>
      <w:r w:rsidR="000172D3">
        <w:t>00-</w:t>
      </w:r>
      <w:r w:rsidR="00C35C70">
        <w:t>5</w:t>
      </w:r>
    </w:p>
    <w:p w:rsidR="009B4B7E" w:rsidRPr="00E65BDE" w:rsidRDefault="009B4B7E" w:rsidP="007C1FCB">
      <w:pPr>
        <w:spacing w:after="0" w:line="240" w:lineRule="auto"/>
        <w:jc w:val="both"/>
      </w:pPr>
    </w:p>
    <w:p w:rsidR="009B4B7E" w:rsidRPr="00E65BDE" w:rsidRDefault="009B4B7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WSTĘP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</w:rPr>
      </w:pPr>
    </w:p>
    <w:p w:rsidR="009B4B7E" w:rsidRPr="00E65BDE" w:rsidRDefault="009B4B7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Przedmiot specyfikacji technicznej (ST)</w:t>
      </w:r>
    </w:p>
    <w:p w:rsidR="00477CF4" w:rsidRDefault="009B4B7E" w:rsidP="00477CF4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 xml:space="preserve">Przedmiotem niniejszej Specyfikacji Technicznej (ST) są wymagania dotyczące wykonania </w:t>
      </w:r>
      <w:r w:rsidR="00363D57" w:rsidRPr="00E65BDE">
        <w:rPr>
          <w:sz w:val="20"/>
          <w:szCs w:val="20"/>
        </w:rPr>
        <w:t xml:space="preserve">i odbioru </w:t>
      </w:r>
      <w:r w:rsidR="00E65BDE">
        <w:rPr>
          <w:sz w:val="20"/>
          <w:szCs w:val="20"/>
        </w:rPr>
        <w:t xml:space="preserve">robót </w:t>
      </w:r>
      <w:r w:rsidR="00477CF4">
        <w:rPr>
          <w:sz w:val="20"/>
          <w:szCs w:val="20"/>
        </w:rPr>
        <w:br/>
      </w:r>
      <w:r w:rsidR="000172D3">
        <w:rPr>
          <w:sz w:val="20"/>
          <w:szCs w:val="20"/>
        </w:rPr>
        <w:t xml:space="preserve">w zakresie </w:t>
      </w:r>
      <w:r w:rsidR="004A6350">
        <w:rPr>
          <w:sz w:val="20"/>
          <w:szCs w:val="20"/>
        </w:rPr>
        <w:t xml:space="preserve">wykonania </w:t>
      </w:r>
      <w:r w:rsidR="00C35C70">
        <w:rPr>
          <w:sz w:val="20"/>
          <w:szCs w:val="20"/>
        </w:rPr>
        <w:t>podłóg</w:t>
      </w:r>
      <w:r w:rsidR="004A6350">
        <w:rPr>
          <w:sz w:val="20"/>
          <w:szCs w:val="20"/>
        </w:rPr>
        <w:t xml:space="preserve"> i posadzek</w:t>
      </w:r>
      <w:r w:rsidR="00451FF1">
        <w:rPr>
          <w:sz w:val="20"/>
          <w:szCs w:val="20"/>
        </w:rPr>
        <w:t xml:space="preserve"> </w:t>
      </w:r>
      <w:r w:rsidR="00254D57">
        <w:rPr>
          <w:sz w:val="20"/>
          <w:szCs w:val="20"/>
        </w:rPr>
        <w:t xml:space="preserve">dla zadania pn.: </w:t>
      </w:r>
      <w:r w:rsidR="009A7D1D" w:rsidRPr="00E65BDE">
        <w:rPr>
          <w:sz w:val="20"/>
          <w:szCs w:val="20"/>
        </w:rPr>
        <w:t>„</w:t>
      </w:r>
      <w:r w:rsidR="009A7D1D">
        <w:rPr>
          <w:b/>
          <w:sz w:val="20"/>
          <w:szCs w:val="20"/>
        </w:rPr>
        <w:t xml:space="preserve">Prace budowlane na terenie KD „Barbara” w Mikołowie. Budynek G – </w:t>
      </w:r>
      <w:proofErr w:type="spellStart"/>
      <w:r w:rsidR="009A7D1D">
        <w:rPr>
          <w:b/>
          <w:sz w:val="20"/>
          <w:szCs w:val="20"/>
        </w:rPr>
        <w:t>Zwarciownia</w:t>
      </w:r>
      <w:proofErr w:type="spellEnd"/>
      <w:r w:rsidR="009A7D1D">
        <w:rPr>
          <w:b/>
          <w:sz w:val="20"/>
          <w:szCs w:val="20"/>
        </w:rPr>
        <w:t>.”</w:t>
      </w:r>
    </w:p>
    <w:p w:rsidR="00370701" w:rsidRPr="00E65BDE" w:rsidRDefault="00370701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7E37A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zastosowania ST</w:t>
      </w:r>
    </w:p>
    <w:p w:rsidR="004F1F80" w:rsidRPr="00E65BDE" w:rsidRDefault="004F1F80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Specyfikacja Techniczna (ST) jest stosowana jako dokument przetargowy i kontraktowy przy zlecaniu realizacji robót wymienionych w pkt. 1.1</w:t>
      </w:r>
    </w:p>
    <w:p w:rsidR="007E37AE" w:rsidRDefault="00F37DE1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F37DE1">
        <w:rPr>
          <w:sz w:val="20"/>
          <w:szCs w:val="20"/>
        </w:rPr>
        <w:t xml:space="preserve">Ustalenia zawarte w niniejszej specyfikacji obejmują wszystkie czynności umożliwiające i mające na celu wykonanie wszystkich robót </w:t>
      </w:r>
      <w:r w:rsidR="00CE5D7B">
        <w:rPr>
          <w:sz w:val="20"/>
          <w:szCs w:val="20"/>
        </w:rPr>
        <w:t>w zakresie posadzek</w:t>
      </w:r>
      <w:r w:rsidRPr="00F37DE1">
        <w:rPr>
          <w:sz w:val="20"/>
          <w:szCs w:val="20"/>
        </w:rPr>
        <w:t xml:space="preserve"> przewidzianych w projekcie budowy budynków. Obejmuje prace związane z dostawą materiałów, wy</w:t>
      </w:r>
      <w:r w:rsidR="00CE5D7B">
        <w:rPr>
          <w:sz w:val="20"/>
          <w:szCs w:val="20"/>
        </w:rPr>
        <w:t>konaniem i wykończeniem robót.</w:t>
      </w:r>
    </w:p>
    <w:p w:rsidR="00F37DE1" w:rsidRPr="00E65BDE" w:rsidRDefault="00F37DE1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robót objętych ST</w:t>
      </w:r>
    </w:p>
    <w:p w:rsidR="004F1F80" w:rsidRPr="00E65BDE" w:rsidRDefault="004920F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Roboty. których dotyczy Specyfikacja, obejmują wszystkie czynności umożliwia</w:t>
      </w:r>
      <w:r w:rsidR="003F3E96">
        <w:rPr>
          <w:sz w:val="20"/>
          <w:szCs w:val="20"/>
        </w:rPr>
        <w:t>jące i mające na celu wykonanie</w:t>
      </w:r>
      <w:r w:rsidR="00B42B64">
        <w:rPr>
          <w:sz w:val="20"/>
          <w:szCs w:val="20"/>
        </w:rPr>
        <w:t xml:space="preserve"> następujących prac</w:t>
      </w:r>
      <w:r w:rsidR="00942409" w:rsidRPr="00E65BDE">
        <w:rPr>
          <w:sz w:val="20"/>
          <w:szCs w:val="20"/>
        </w:rPr>
        <w:t>:</w:t>
      </w:r>
    </w:p>
    <w:p w:rsidR="00C35C70" w:rsidRDefault="00C35C70" w:rsidP="00E94E1A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wykonanie </w:t>
      </w:r>
      <w:r w:rsidR="009A7D1D">
        <w:rPr>
          <w:sz w:val="20"/>
          <w:szCs w:val="20"/>
        </w:rPr>
        <w:t xml:space="preserve">izolacji z folii PE </w:t>
      </w:r>
      <w:proofErr w:type="spellStart"/>
      <w:r w:rsidR="009A7D1D">
        <w:rPr>
          <w:sz w:val="20"/>
          <w:szCs w:val="20"/>
        </w:rPr>
        <w:t>podposadzkowej</w:t>
      </w:r>
      <w:proofErr w:type="spellEnd"/>
      <w:r w:rsidR="009A7D1D">
        <w:rPr>
          <w:sz w:val="20"/>
          <w:szCs w:val="20"/>
        </w:rPr>
        <w:t>,</w:t>
      </w:r>
    </w:p>
    <w:p w:rsidR="009A7D1D" w:rsidRDefault="009A7D1D" w:rsidP="00E94E1A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wykonanie warstwy wykończeniowej z </w:t>
      </w:r>
      <w:r w:rsidR="00FD68F2">
        <w:rPr>
          <w:sz w:val="20"/>
          <w:szCs w:val="20"/>
        </w:rPr>
        <w:t>suchej mieszanki mineralnej, utwardzającej do betonu</w:t>
      </w:r>
    </w:p>
    <w:p w:rsidR="0096503D" w:rsidRDefault="0096503D" w:rsidP="0096503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C97CD5" w:rsidRDefault="00C97CD5" w:rsidP="00C97CD5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 dotyczące robót</w:t>
      </w:r>
    </w:p>
    <w:p w:rsidR="0062513D" w:rsidRPr="0062513D" w:rsidRDefault="00C35C70" w:rsidP="0062513D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Wykonawca robót jest odpowiedzialny za jakość wykonanych robót oraz za ich zgodność z  dokumentacją projektową, specyfikacjami technicznymi , technologią wykonania narzuconą przez producenta materiałów i oraz poleceniami nadzoru inwestycyjnego.</w:t>
      </w:r>
    </w:p>
    <w:p w:rsidR="00C97CD5" w:rsidRDefault="00C97CD5" w:rsidP="0096503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F37DE1" w:rsidRDefault="00F37DE1" w:rsidP="00F37DE1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Określenia podstawowe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 xml:space="preserve">Podkład podłogowy </w:t>
      </w:r>
      <w:r w:rsidRPr="00C35C70">
        <w:rPr>
          <w:sz w:val="20"/>
          <w:szCs w:val="20"/>
        </w:rPr>
        <w:t>– warstwa lub warstwy z materiałów podkładowych, wykonane na budowie bezpośrednio na podłożu, związane z nim lub nie związane siłami przyczepności, ułożone na warstwach pośrednich albo izolujących w celu: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- uzyskania określonego poziomu,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- ułożenia posadzki,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- stanowienia posadzki.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Podłoga</w:t>
      </w:r>
      <w:r w:rsidRPr="00C35C70">
        <w:rPr>
          <w:sz w:val="20"/>
          <w:szCs w:val="20"/>
        </w:rPr>
        <w:t xml:space="preserve"> – wykończenie przegrody poziomej budynku, nadające jej wymagane właściwości </w:t>
      </w:r>
      <w:proofErr w:type="spellStart"/>
      <w:r w:rsidRPr="00C35C70">
        <w:rPr>
          <w:sz w:val="20"/>
          <w:szCs w:val="20"/>
        </w:rPr>
        <w:t>techniczno</w:t>
      </w:r>
      <w:proofErr w:type="spellEnd"/>
      <w:r w:rsidRPr="00C35C70">
        <w:rPr>
          <w:sz w:val="20"/>
          <w:szCs w:val="20"/>
        </w:rPr>
        <w:t xml:space="preserve"> – użytkowe i estetyczne; podłoga jest wykonana na podłożu – elemencie konstrukcji nośnej budynku.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Posadzka</w:t>
      </w:r>
      <w:r w:rsidRPr="00C35C70">
        <w:rPr>
          <w:sz w:val="20"/>
          <w:szCs w:val="20"/>
        </w:rPr>
        <w:t xml:space="preserve"> – wierzchnia użytkowa warstwa podłogi.</w:t>
      </w:r>
    </w:p>
    <w:p w:rsidR="00C35C70" w:rsidRPr="00C35C70" w:rsidRDefault="00254D57" w:rsidP="00C35C70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>Jastrych cementowy</w:t>
      </w:r>
      <w:r w:rsidR="00C35C70" w:rsidRPr="00C35C70">
        <w:rPr>
          <w:b/>
          <w:sz w:val="20"/>
          <w:szCs w:val="20"/>
        </w:rPr>
        <w:t xml:space="preserve"> </w:t>
      </w:r>
      <w:r w:rsidR="00C35C70" w:rsidRPr="00C35C70">
        <w:rPr>
          <w:sz w:val="20"/>
          <w:szCs w:val="20"/>
        </w:rPr>
        <w:t xml:space="preserve">– </w:t>
      </w:r>
      <w:proofErr w:type="spellStart"/>
      <w:r>
        <w:rPr>
          <w:sz w:val="20"/>
          <w:szCs w:val="20"/>
        </w:rPr>
        <w:t>bezspoinowy</w:t>
      </w:r>
      <w:proofErr w:type="spellEnd"/>
      <w:r>
        <w:rPr>
          <w:sz w:val="20"/>
          <w:szCs w:val="20"/>
        </w:rPr>
        <w:t xml:space="preserve"> podkład podłogowy z jednolitej warstwy zaprawy cementowej wykonany z mieszaniny, która w trakcie układania ma konsystencję sypką, plastyczna lub ciekłą, a po upływie określonego czasu twardnieje</w:t>
      </w:r>
      <w:r w:rsidR="00C35C70" w:rsidRPr="00C35C70">
        <w:rPr>
          <w:sz w:val="20"/>
          <w:szCs w:val="20"/>
        </w:rPr>
        <w:t>.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warstwa rozdzielcza</w:t>
      </w:r>
      <w:r w:rsidRPr="00C35C70">
        <w:rPr>
          <w:sz w:val="20"/>
          <w:szCs w:val="20"/>
        </w:rPr>
        <w:t xml:space="preserve"> – warstwa uniemożliwiająca kontakt z podłożem,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warstwa wyrównawcza</w:t>
      </w:r>
      <w:r w:rsidRPr="00C35C70">
        <w:rPr>
          <w:sz w:val="20"/>
          <w:szCs w:val="20"/>
        </w:rPr>
        <w:t xml:space="preserve"> – warstwa wykonana w celu wyeliminowania nierówności lub różnic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poziomów powierzchni podłoża, albo w celu wbudowania przewodów, rur lub innych elementów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podkład podłogowy</w:t>
      </w:r>
      <w:r w:rsidRPr="00C35C70">
        <w:rPr>
          <w:sz w:val="20"/>
          <w:szCs w:val="20"/>
        </w:rPr>
        <w:t xml:space="preserve"> – warstwa z materiałów podkładowych wykonana na budowie bezpośrednio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na podłożu lub na warstwach pośrednich lub izolujących w celu: uzyskania odpowiedniego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poziomu, ułożenia posadzki, stanowienia posadzki,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szczeliny dylatacyjne</w:t>
      </w:r>
      <w:r w:rsidRPr="00C35C70">
        <w:rPr>
          <w:sz w:val="20"/>
          <w:szCs w:val="20"/>
        </w:rPr>
        <w:t xml:space="preserve"> – wykonane między dwiema częściami budynku lub między polami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podkładu, pozwalające na akomodację ich odkształceń lub wzajemnych ruchów. Stosowane są w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miejscach dylatacji konstrukcji budynku oraz dodatkowo w miejscach wymagających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wyeliminowania szkodliwego wpływu rozszerzalności cieplnej i pęcznienia wyrobów,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t>szczeliny izolacyjne</w:t>
      </w:r>
      <w:r w:rsidRPr="00C35C70">
        <w:rPr>
          <w:sz w:val="20"/>
          <w:szCs w:val="20"/>
        </w:rPr>
        <w:t xml:space="preserve"> – stosowane są w celu oddzielenia podłogi od innych elementów konstrukcji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obiektu, albo oddzielenia konstrukcji podłogi od podłoża lub posadzki od podkładu. Warstwa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izolacyjna w konstrukcji podłogi stanowi jednocześnie szczelinę izolacyjną. Szczeliny izolacyjne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stosowane są także w miejscach zmiany grubości podkładu oraz w miejscach styku różnych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konstrukcji podłóg,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b/>
          <w:sz w:val="20"/>
          <w:szCs w:val="20"/>
        </w:rPr>
        <w:lastRenderedPageBreak/>
        <w:t>szczeliny przeciwskurczowe</w:t>
      </w:r>
      <w:r w:rsidRPr="00C35C70">
        <w:rPr>
          <w:sz w:val="20"/>
          <w:szCs w:val="20"/>
        </w:rPr>
        <w:t xml:space="preserve"> – wykonane na części grubości podkładu w celu wymuszenia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przewidzianego rozmieszczenia rys skurczowych lub przeniesienia odkształceń spowodowanych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skurczem. Szczeliny przeciwskurczowe stosuje się w podkładach z zaprawy cementowej i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betonowych. Dzielą one podkład na pola o powierzchni nie większej niż 36 m2, przy długości boku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prostokąta nie większej niż 6 m. Szczeliny przeciwskurczowe w podkładzie cementowym są</w:t>
      </w:r>
    </w:p>
    <w:p w:rsidR="00C35C70" w:rsidRPr="00C35C70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wykonywane jako nacięcia o głębokości około 1/3 grubości podkładu. Prace muszą zostać</w:t>
      </w:r>
    </w:p>
    <w:p w:rsidR="002777ED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  <w:r w:rsidRPr="00C35C70">
        <w:rPr>
          <w:sz w:val="20"/>
          <w:szCs w:val="20"/>
        </w:rPr>
        <w:t>wykonane przed przystąpieniem do montażu podłogi sportowej</w:t>
      </w:r>
    </w:p>
    <w:p w:rsidR="00C35C70" w:rsidRPr="00E65BDE" w:rsidRDefault="00C35C70" w:rsidP="00C35C70">
      <w:pPr>
        <w:spacing w:after="0" w:line="240" w:lineRule="auto"/>
        <w:ind w:left="426"/>
        <w:jc w:val="both"/>
        <w:rPr>
          <w:sz w:val="20"/>
          <w:szCs w:val="20"/>
        </w:rPr>
      </w:pPr>
    </w:p>
    <w:p w:rsidR="00ED33C3" w:rsidRPr="00E65BDE" w:rsidRDefault="00ED33C3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</w:rPr>
        <w:t xml:space="preserve">MATERIAŁY </w:t>
      </w:r>
    </w:p>
    <w:p w:rsidR="00106B88" w:rsidRPr="00E65BDE" w:rsidRDefault="002777E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422ACA" w:rsidRDefault="002777ED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Ogólne wymagania dotyczące materiałów, ich pozyskiwania i składowania podano w ST Wymagania ogólne w punkcie 2.</w:t>
      </w:r>
      <w:r w:rsidR="00942409" w:rsidRPr="00E65BDE">
        <w:rPr>
          <w:rFonts w:cs="Arial"/>
          <w:sz w:val="20"/>
          <w:szCs w:val="20"/>
        </w:rPr>
        <w:t xml:space="preserve"> </w:t>
      </w:r>
    </w:p>
    <w:p w:rsidR="00520216" w:rsidRPr="00ED4097" w:rsidRDefault="00520216" w:rsidP="00520216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</w:p>
    <w:p w:rsidR="00CC48A0" w:rsidRDefault="00CC48A0" w:rsidP="00CC48A0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Woda</w:t>
      </w:r>
    </w:p>
    <w:p w:rsidR="00CC48A0" w:rsidRPr="00CC48A0" w:rsidRDefault="00CC48A0" w:rsidP="00CC48A0">
      <w:pPr>
        <w:spacing w:after="0" w:line="240" w:lineRule="auto"/>
        <w:ind w:left="426"/>
        <w:jc w:val="both"/>
        <w:rPr>
          <w:sz w:val="20"/>
          <w:szCs w:val="20"/>
        </w:rPr>
      </w:pPr>
      <w:r w:rsidRPr="00CC48A0">
        <w:rPr>
          <w:sz w:val="20"/>
          <w:szCs w:val="20"/>
        </w:rPr>
        <w:t xml:space="preserve">Woda do przygotowania zapraw musi być zgodna z normą PN-EN 1008:2004. Niedozwolone jest użycie wód ściekowych, bagiennych oraz wód zawierających tłuszcze, oleje i muł. </w:t>
      </w:r>
    </w:p>
    <w:p w:rsidR="00CC48A0" w:rsidRPr="00CC48A0" w:rsidRDefault="00CC48A0" w:rsidP="00CC48A0">
      <w:pPr>
        <w:spacing w:after="0" w:line="240" w:lineRule="auto"/>
        <w:ind w:left="426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Można stosować każdą wodę zdatną do picia, z rzeki bądź jeziora.</w:t>
      </w:r>
    </w:p>
    <w:p w:rsidR="00CC48A0" w:rsidRDefault="00CC48A0" w:rsidP="00CC48A0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CC48A0" w:rsidRDefault="00FD68F2" w:rsidP="00CC48A0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Mineralna mieszanka utwardzająca do betonu</w:t>
      </w:r>
    </w:p>
    <w:p w:rsidR="00CC48A0" w:rsidRPr="00FD68F2" w:rsidRDefault="00FD68F2" w:rsidP="00FD68F2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Gotowa</w:t>
      </w:r>
      <w:r w:rsidRPr="00FD68F2">
        <w:rPr>
          <w:sz w:val="20"/>
          <w:szCs w:val="20"/>
        </w:rPr>
        <w:t xml:space="preserve"> do użycia, such</w:t>
      </w:r>
      <w:r>
        <w:rPr>
          <w:sz w:val="20"/>
          <w:szCs w:val="20"/>
        </w:rPr>
        <w:t>a</w:t>
      </w:r>
      <w:r w:rsidRPr="00FD68F2">
        <w:rPr>
          <w:sz w:val="20"/>
          <w:szCs w:val="20"/>
        </w:rPr>
        <w:t>, mineraln</w:t>
      </w:r>
      <w:r>
        <w:rPr>
          <w:sz w:val="20"/>
          <w:szCs w:val="20"/>
        </w:rPr>
        <w:t>a</w:t>
      </w:r>
      <w:r w:rsidRPr="00FD68F2">
        <w:rPr>
          <w:sz w:val="20"/>
          <w:szCs w:val="20"/>
        </w:rPr>
        <w:t xml:space="preserve"> mieszanka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utwardzającą do betonu, składającą się z cementu, wypełniaczy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mineralnych, domieszek i pigmentów.</w:t>
      </w:r>
      <w:r w:rsidR="00CC48A0" w:rsidRPr="00FD68F2">
        <w:rPr>
          <w:sz w:val="20"/>
          <w:szCs w:val="20"/>
        </w:rPr>
        <w:t>.</w:t>
      </w:r>
    </w:p>
    <w:p w:rsidR="00520216" w:rsidRPr="00CC48A0" w:rsidRDefault="00520216" w:rsidP="00520216">
      <w:pPr>
        <w:spacing w:after="0" w:line="240" w:lineRule="auto"/>
        <w:ind w:left="426"/>
        <w:jc w:val="both"/>
        <w:rPr>
          <w:sz w:val="20"/>
          <w:szCs w:val="20"/>
        </w:rPr>
      </w:pPr>
    </w:p>
    <w:p w:rsidR="00106B88" w:rsidRPr="00FB0FB0" w:rsidRDefault="00106B88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FB0FB0">
        <w:rPr>
          <w:b/>
        </w:rPr>
        <w:t>SPRZĘT</w:t>
      </w:r>
    </w:p>
    <w:p w:rsidR="004851E6" w:rsidRDefault="004851E6" w:rsidP="004851E6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sprzętu podano w ST Wymagania ogólne w punkcie 3.</w:t>
      </w:r>
    </w:p>
    <w:p w:rsidR="002058F0" w:rsidRDefault="002058F0" w:rsidP="002058F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EF1E94" w:rsidRDefault="00EF1E94" w:rsidP="00EF1E9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Sprzęty i narzędzia do wykonywania robót posadzkowych i okładzinowych</w:t>
      </w:r>
    </w:p>
    <w:p w:rsidR="00CC48A0" w:rsidRPr="00CC48A0" w:rsidRDefault="00CC48A0" w:rsidP="00CC48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Do wykonania robót posadzkowych należy stosować: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szczotki o sztywnym włosiu lub druciane do czyszczenia powierzchni podłoża,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narzędzia lub przyrządy do czyszczenia podkładu z pyłu i kurzu,</w:t>
      </w:r>
    </w:p>
    <w:p w:rsidR="00CC48A0" w:rsidRPr="00CC48A0" w:rsidRDefault="00254D57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zacieraczki mechaniczne talerzowe i łopatkowe</w:t>
      </w:r>
      <w:r w:rsidR="00CC48A0" w:rsidRPr="00CC48A0">
        <w:rPr>
          <w:sz w:val="20"/>
          <w:szCs w:val="20"/>
        </w:rPr>
        <w:t>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packi ząbkowe stalowe lub z tworzywa do rozprowadzania klejów,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łaty do sprawdzania równości powierzchni,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poziomice,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mieszadła koszykowe napędzane wiertarką elektryczną oraz pojemniki do przygotowywania klejów,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przyrządy do sprawdzania wilgotności podłoża (np. aparat karbidowy</w:t>
      </w:r>
      <w:r w:rsidR="00254D57">
        <w:rPr>
          <w:sz w:val="20"/>
          <w:szCs w:val="20"/>
        </w:rPr>
        <w:t>),</w:t>
      </w:r>
    </w:p>
    <w:p w:rsidR="00CC48A0" w:rsidRPr="00CC48A0" w:rsidRDefault="00CC48A0" w:rsidP="00CC48A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pace i łaty</w:t>
      </w:r>
    </w:p>
    <w:p w:rsidR="0062513D" w:rsidRPr="00EF1E94" w:rsidRDefault="0062513D" w:rsidP="0062513D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</w:p>
    <w:p w:rsidR="00106B88" w:rsidRPr="00E65BDE" w:rsidRDefault="002F3934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TRANSPORT</w:t>
      </w:r>
    </w:p>
    <w:p w:rsidR="00106B88" w:rsidRPr="00E65BDE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transportu podano w ST Wymagania ogólne w punkcie 4.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62513D" w:rsidRPr="0062513D" w:rsidRDefault="00EF1E94" w:rsidP="002B72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b/>
          <w:sz w:val="20"/>
          <w:szCs w:val="20"/>
        </w:rPr>
        <w:t xml:space="preserve">Wymagania szczegółowe dotyczące transportu materiałów </w:t>
      </w:r>
    </w:p>
    <w:p w:rsidR="00CC48A0" w:rsidRPr="00CC48A0" w:rsidRDefault="00CC48A0" w:rsidP="00CC48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Wykonawca jest zobowiązany do stosowania jedynie takich środków transportu, które nie wpłyną na jakość wykonywanych robót.</w:t>
      </w:r>
    </w:p>
    <w:p w:rsidR="00CC48A0" w:rsidRPr="00CC48A0" w:rsidRDefault="00CC48A0" w:rsidP="00CC48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Materiały przewożone na środkach transportu powinny być zabezpieczone przed ich przemieszczeniem i układane zgodnie z warunkami transportu wydanymi przez ich wytwórcę.</w:t>
      </w:r>
    </w:p>
    <w:p w:rsidR="00CC48A0" w:rsidRDefault="00CC48A0" w:rsidP="00CC48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CC48A0">
        <w:rPr>
          <w:sz w:val="20"/>
          <w:szCs w:val="20"/>
        </w:rPr>
        <w:t>Materiał winien być transportowany i składowany w sposób zabezpieczający przed uszkodzeniami lub pogorszeniem parametrów technicznych. Materiał winien być składowany wielowarstwowo w stosach, na paletach. Materiały winny być przechowywane i składowane zgodnie z wymaganiami norm i warunkami gwarancji jakości, w sposób umożliwiający łatwą i jednoznaczną identyfikację każdej dostawy.  Wyroby powinny być transportowane i przechowywane zgodnie z zaleceniami producenta. Wyrób należy chronić przed zamarznięciem.</w:t>
      </w:r>
    </w:p>
    <w:p w:rsidR="00CC48A0" w:rsidRDefault="00CC48A0" w:rsidP="00CC48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3A360E" w:rsidRDefault="003A360E" w:rsidP="00CC48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Pr="00E65BDE" w:rsidRDefault="007E37A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WYKONANIE ROBÓT</w:t>
      </w:r>
    </w:p>
    <w:p w:rsidR="00725A61" w:rsidRPr="004C271E" w:rsidRDefault="0046157D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E65BDE">
        <w:rPr>
          <w:b/>
          <w:sz w:val="20"/>
          <w:szCs w:val="20"/>
        </w:rPr>
        <w:t>Wy</w:t>
      </w:r>
      <w:r w:rsidR="004C271E">
        <w:rPr>
          <w:b/>
          <w:sz w:val="20"/>
          <w:szCs w:val="20"/>
        </w:rPr>
        <w:t>magania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zasady wykonania robót podano w ST Wymagania ogólne w punkcie 5.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058F0" w:rsidRDefault="00057B97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Prace przygotowawcze</w:t>
      </w:r>
    </w:p>
    <w:p w:rsidR="00057B97" w:rsidRPr="00057B97" w:rsidRDefault="00057B97" w:rsidP="00057B97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Roboty winny być wykonywane zgodnie z dokumentacją techniczn</w:t>
      </w:r>
      <w:r w:rsidR="00F95EAA">
        <w:rPr>
          <w:sz w:val="20"/>
          <w:szCs w:val="20"/>
        </w:rPr>
        <w:t>o-</w:t>
      </w:r>
      <w:r w:rsidRPr="00057B97">
        <w:rPr>
          <w:sz w:val="20"/>
          <w:szCs w:val="20"/>
        </w:rPr>
        <w:t>projektową oraz postanowieniami Specyfikacji Technicznej.</w:t>
      </w:r>
    </w:p>
    <w:p w:rsidR="00057B97" w:rsidRPr="00057B97" w:rsidRDefault="00057B97" w:rsidP="00057B97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Do robót związanych z wykonaniem pokrycia podłóg można przystąpić po zakończeniu robót ogólnobudowlanych.</w:t>
      </w:r>
    </w:p>
    <w:p w:rsidR="00057B97" w:rsidRPr="00057B97" w:rsidRDefault="00057B97" w:rsidP="00057B97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Roboty można należy wykonywać po:</w:t>
      </w:r>
    </w:p>
    <w:p w:rsidR="00057B97" w:rsidRPr="00057B97" w:rsidRDefault="00057B97" w:rsidP="00057B97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Zakończeniu robót tynkarskich, okładzin z płytek ceramicznych</w:t>
      </w:r>
    </w:p>
    <w:p w:rsidR="00057B97" w:rsidRPr="00057B97" w:rsidRDefault="00057B97" w:rsidP="00057B97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Osadzeniu ościeżnic drzwiowych i okiennych, dopasowaniu ślusarki i stolarki, ale przed założeniem opasek</w:t>
      </w:r>
    </w:p>
    <w:p w:rsidR="00057B97" w:rsidRPr="00057B97" w:rsidRDefault="00057B97" w:rsidP="00057B97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Zakończeniu robót instalacyjnych (wodociągowe, kanalizacyjne, co, elektryczne, wentylacji i klimatyzacji, okablowania strukturalnego itp.) wraz ze sprawdzeniem instalacji, przed montażem ceramicznych i metalowych urządzeń sanitarnych oraz gniazdek elektrycznych, armatury oświetleniowej, kratek wentylacyjnych.</w:t>
      </w:r>
    </w:p>
    <w:p w:rsidR="00057B97" w:rsidRPr="00057B97" w:rsidRDefault="00057B97" w:rsidP="00057B97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Zakończeniu robót związanych z wyrównaniem posadzki</w:t>
      </w:r>
    </w:p>
    <w:p w:rsidR="003C26F2" w:rsidRDefault="003C26F2" w:rsidP="003C26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54D57" w:rsidRDefault="00FD68F2" w:rsidP="00254D57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Przygotowanie podłoża</w:t>
      </w:r>
    </w:p>
    <w:p w:rsidR="00FD68F2" w:rsidRPr="00FD68F2" w:rsidRDefault="00FD68F2" w:rsidP="00FD68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FD68F2">
        <w:rPr>
          <w:sz w:val="20"/>
          <w:szCs w:val="20"/>
        </w:rPr>
        <w:t>Dostarczany beton musi być odpowiedniej jakości i spełniać wymagania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normy EN 206‐1.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Właściwości betonu określone w jego klasie determinują projekt statyczny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oraz generalne zalecenia w zakresie projektowania mieszanki betonowej.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Typowe klasy betonu do utwardzanych powierzchniowo posadzek</w:t>
      </w:r>
    </w:p>
    <w:p w:rsidR="00FD68F2" w:rsidRPr="00FD68F2" w:rsidRDefault="00FD68F2" w:rsidP="00FD68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FD68F2">
        <w:rPr>
          <w:sz w:val="20"/>
          <w:szCs w:val="20"/>
        </w:rPr>
        <w:t>betonowych to minimum C20/25 (B25) lub C25/30 (B30), wyjątkowo także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C30/37 (B35).</w:t>
      </w:r>
    </w:p>
    <w:p w:rsidR="00FD68F2" w:rsidRPr="00FD68F2" w:rsidRDefault="00FD68F2" w:rsidP="00FD68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FD68F2">
        <w:rPr>
          <w:sz w:val="20"/>
          <w:szCs w:val="20"/>
        </w:rPr>
        <w:t xml:space="preserve">Należy stosować </w:t>
      </w:r>
      <w:proofErr w:type="spellStart"/>
      <w:r w:rsidRPr="00FD68F2">
        <w:rPr>
          <w:sz w:val="20"/>
          <w:szCs w:val="20"/>
        </w:rPr>
        <w:t>super</w:t>
      </w:r>
      <w:r w:rsidR="006D6127">
        <w:rPr>
          <w:sz w:val="20"/>
          <w:szCs w:val="20"/>
        </w:rPr>
        <w:t>p</w:t>
      </w:r>
      <w:r w:rsidRPr="00FD68F2">
        <w:rPr>
          <w:sz w:val="20"/>
          <w:szCs w:val="20"/>
        </w:rPr>
        <w:t>lastyfikatory</w:t>
      </w:r>
      <w:proofErr w:type="spellEnd"/>
      <w:r w:rsidRPr="00FD68F2">
        <w:rPr>
          <w:sz w:val="20"/>
          <w:szCs w:val="20"/>
        </w:rPr>
        <w:t xml:space="preserve"> w celu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osiągnięcia optymalnej jakości i urabialności mieszanki betonowej oraz w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przypadku stosowania włókien dla ich optymalnego rozproszenia podczas</w:t>
      </w:r>
      <w:r>
        <w:rPr>
          <w:sz w:val="20"/>
          <w:szCs w:val="20"/>
        </w:rPr>
        <w:t xml:space="preserve"> </w:t>
      </w:r>
      <w:r w:rsidRPr="00FD68F2">
        <w:rPr>
          <w:sz w:val="20"/>
          <w:szCs w:val="20"/>
        </w:rPr>
        <w:t>mieszania.</w:t>
      </w:r>
    </w:p>
    <w:p w:rsidR="00FD68F2" w:rsidRDefault="00FD68F2" w:rsidP="00FD68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FD68F2">
        <w:rPr>
          <w:sz w:val="20"/>
          <w:szCs w:val="20"/>
        </w:rPr>
        <w:t>Betony napowietrzone nie nadają się jako podłoże do aplikacji suchych</w:t>
      </w:r>
    </w:p>
    <w:p w:rsidR="0045586B" w:rsidRDefault="0045586B" w:rsidP="00FD68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5586B" w:rsidRDefault="0045586B" w:rsidP="0045586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Aplikacja mieszanki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b/>
          <w:sz w:val="20"/>
          <w:szCs w:val="20"/>
        </w:rPr>
        <w:t>Aplikacja mechaniczna</w:t>
      </w:r>
      <w:r w:rsidRPr="0045586B">
        <w:rPr>
          <w:sz w:val="20"/>
          <w:szCs w:val="20"/>
        </w:rPr>
        <w:t xml:space="preserve"> – automatyczny rozściełacz w połączeniu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 xml:space="preserve">z urządzeniem laser </w:t>
      </w:r>
      <w:proofErr w:type="spellStart"/>
      <w:r w:rsidRPr="0045586B">
        <w:rPr>
          <w:sz w:val="20"/>
          <w:szCs w:val="20"/>
        </w:rPr>
        <w:t>screed</w:t>
      </w:r>
      <w:proofErr w:type="spellEnd"/>
      <w:r w:rsidRPr="0045586B">
        <w:rPr>
          <w:sz w:val="20"/>
          <w:szCs w:val="20"/>
        </w:rPr>
        <w:t>: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Rozsypać równo w jednym cyklu roboczym na beton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niezwłocznie po jego wyrównaniu. Zużycie materiału 5 kg/m2.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b/>
          <w:sz w:val="20"/>
          <w:szCs w:val="20"/>
        </w:rPr>
        <w:t>Aplikacja manualna</w:t>
      </w:r>
      <w:r w:rsidRPr="0045586B">
        <w:rPr>
          <w:sz w:val="20"/>
          <w:szCs w:val="20"/>
        </w:rPr>
        <w:t>: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W zależności od warunków usunąć z powierzchni zastoiny wody lub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pozostawić do odparowania. Rozsypać równomiernie na wyrównany beton w 2 cyklach (pierwszy cykl: 3 kg/m2, drugi cykl: 2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kg/m2). Niezwłocznie po wykonaniu podkładu betonowego wykonuje się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pierwszą warstwę posypki w ilości ok. 2/3 przewidzianego łącznego zużycia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materiału. Następnie należy odczekać do momentu, gdy można ostrożnie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wejść na beton i wprowadzić na niego lekkie zacieraczki. Wtedy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niezwłocznie zatrzeć talerzami „na krzyż” pierwszą warstwę i wykonać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drugą warstwę posypki – pozostałe ok. 1/3 łącznego zużycia materiału.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Odczekać do momentu, kiedy podciągnie on równomiernie wilgoć z</w:t>
      </w:r>
      <w:r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podkładu. Wtedy przystąpić do zacierania.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Zacieranie całości posypki wykonuje się w następujących etapach:</w:t>
      </w:r>
    </w:p>
    <w:p w:rsidR="0045586B" w:rsidRPr="0045586B" w:rsidRDefault="0045586B" w:rsidP="0045586B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Wstępne zatarcie wolnoobrotową zacieraczką talerzową.</w:t>
      </w:r>
    </w:p>
    <w:p w:rsidR="0045586B" w:rsidRPr="0045586B" w:rsidRDefault="0045586B" w:rsidP="006D6127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Uwaga! Jeśli na tym etapie z powierzchni odrywają się luźne cząstki lub</w:t>
      </w:r>
      <w:r w:rsidR="006D6127"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 xml:space="preserve">talerz „tonie” w posypce oznacza to, że podkład betonowy jest </w:t>
      </w:r>
      <w:r w:rsidRPr="006D6127">
        <w:rPr>
          <w:sz w:val="20"/>
          <w:szCs w:val="20"/>
        </w:rPr>
        <w:t>wciąż</w:t>
      </w:r>
      <w:r w:rsidR="006D6127" w:rsidRPr="006D6127">
        <w:rPr>
          <w:sz w:val="20"/>
          <w:szCs w:val="20"/>
        </w:rPr>
        <w:t xml:space="preserve"> </w:t>
      </w:r>
      <w:r w:rsidRPr="006D6127">
        <w:rPr>
          <w:sz w:val="20"/>
          <w:szCs w:val="20"/>
        </w:rPr>
        <w:t>zbyt</w:t>
      </w:r>
      <w:r w:rsidRPr="0045586B">
        <w:rPr>
          <w:sz w:val="20"/>
          <w:szCs w:val="20"/>
        </w:rPr>
        <w:t xml:space="preserve"> świeży.</w:t>
      </w:r>
    </w:p>
    <w:p w:rsidR="0045586B" w:rsidRPr="0045586B" w:rsidRDefault="0045586B" w:rsidP="006D6127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Wyrównanie cięższą lub samojezdną zacieraczką talerzową na</w:t>
      </w:r>
      <w:r w:rsidR="006D6127">
        <w:rPr>
          <w:sz w:val="20"/>
          <w:szCs w:val="20"/>
        </w:rPr>
        <w:t>j</w:t>
      </w:r>
      <w:r w:rsidRPr="0045586B">
        <w:rPr>
          <w:sz w:val="20"/>
          <w:szCs w:val="20"/>
        </w:rPr>
        <w:t>szybszych obrotach.</w:t>
      </w:r>
    </w:p>
    <w:p w:rsidR="0045586B" w:rsidRPr="0045586B" w:rsidRDefault="0045586B" w:rsidP="006D6127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  <w:r w:rsidRPr="0045586B">
        <w:rPr>
          <w:sz w:val="20"/>
          <w:szCs w:val="20"/>
        </w:rPr>
        <w:t>Doszczelnienie powierzchni lekką zacieraczką łopatkową na wolnych</w:t>
      </w:r>
      <w:r w:rsidR="006D6127">
        <w:rPr>
          <w:sz w:val="20"/>
          <w:szCs w:val="20"/>
        </w:rPr>
        <w:t xml:space="preserve"> </w:t>
      </w:r>
      <w:r w:rsidRPr="0045586B">
        <w:rPr>
          <w:sz w:val="20"/>
          <w:szCs w:val="20"/>
        </w:rPr>
        <w:t>obrotach (łopatki ustawione pod minimalnym kątem).</w:t>
      </w:r>
    </w:p>
    <w:p w:rsidR="0045586B" w:rsidRPr="006D6127" w:rsidRDefault="0045586B" w:rsidP="00386F9F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6D6127">
        <w:rPr>
          <w:sz w:val="20"/>
          <w:szCs w:val="20"/>
        </w:rPr>
        <w:t>Polerowanie cięższą lub samojezdną zacieraczką łopatkową przy</w:t>
      </w:r>
      <w:r w:rsidR="006D6127">
        <w:rPr>
          <w:sz w:val="20"/>
          <w:szCs w:val="20"/>
        </w:rPr>
        <w:t xml:space="preserve"> </w:t>
      </w:r>
      <w:r w:rsidRPr="006D6127">
        <w:rPr>
          <w:sz w:val="20"/>
          <w:szCs w:val="20"/>
        </w:rPr>
        <w:t>stopniowym zwiększaniu obrotów i kąta ustawienia łopatek.</w:t>
      </w:r>
    </w:p>
    <w:p w:rsidR="0045586B" w:rsidRPr="006D6127" w:rsidRDefault="0045586B" w:rsidP="006D6127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6D6127">
        <w:rPr>
          <w:sz w:val="20"/>
          <w:szCs w:val="20"/>
        </w:rPr>
        <w:t>Końcowe polerowanie do uzyskania połysku na wysokich obrotach i</w:t>
      </w:r>
      <w:r w:rsidR="006D6127" w:rsidRPr="006D6127">
        <w:rPr>
          <w:sz w:val="20"/>
          <w:szCs w:val="20"/>
        </w:rPr>
        <w:t xml:space="preserve"> </w:t>
      </w:r>
      <w:r w:rsidRPr="006D6127">
        <w:rPr>
          <w:sz w:val="20"/>
          <w:szCs w:val="20"/>
        </w:rPr>
        <w:t>przy dużym kącie ustawienia łopatek (uważając, aby nie doprowadzić</w:t>
      </w:r>
      <w:r w:rsidR="006D6127">
        <w:rPr>
          <w:sz w:val="20"/>
          <w:szCs w:val="20"/>
        </w:rPr>
        <w:t xml:space="preserve"> </w:t>
      </w:r>
      <w:r w:rsidRPr="006D6127">
        <w:rPr>
          <w:sz w:val="20"/>
          <w:szCs w:val="20"/>
        </w:rPr>
        <w:t>do zbytniego ich rozgrzania i przypalenia powierzchni posadzki).</w:t>
      </w:r>
    </w:p>
    <w:p w:rsidR="003A360E" w:rsidRDefault="003A360E" w:rsidP="0045586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A360E" w:rsidRDefault="003A360E" w:rsidP="0045586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45586B" w:rsidRPr="006D6127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6D6127">
        <w:rPr>
          <w:b/>
          <w:sz w:val="20"/>
          <w:szCs w:val="20"/>
        </w:rPr>
        <w:lastRenderedPageBreak/>
        <w:t>Uwag</w:t>
      </w:r>
      <w:r w:rsidR="006D6127" w:rsidRPr="006D6127">
        <w:rPr>
          <w:b/>
          <w:sz w:val="20"/>
          <w:szCs w:val="20"/>
        </w:rPr>
        <w:t>a</w:t>
      </w:r>
      <w:r w:rsidRPr="006D6127">
        <w:rPr>
          <w:b/>
          <w:sz w:val="20"/>
          <w:szCs w:val="20"/>
        </w:rPr>
        <w:t>:</w:t>
      </w:r>
    </w:p>
    <w:p w:rsidR="0045586B" w:rsidRPr="006D6127" w:rsidRDefault="0045586B" w:rsidP="003873E2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6D6127">
        <w:rPr>
          <w:sz w:val="20"/>
          <w:szCs w:val="20"/>
        </w:rPr>
        <w:t>Nigdy nie polewać powierzchni wodą kiedy aplikowana jest sucha</w:t>
      </w:r>
      <w:r w:rsidR="006D6127">
        <w:rPr>
          <w:sz w:val="20"/>
          <w:szCs w:val="20"/>
        </w:rPr>
        <w:t xml:space="preserve"> </w:t>
      </w:r>
      <w:r w:rsidRPr="006D6127">
        <w:rPr>
          <w:sz w:val="20"/>
          <w:szCs w:val="20"/>
        </w:rPr>
        <w:t>posypka.</w:t>
      </w:r>
    </w:p>
    <w:p w:rsidR="0045586B" w:rsidRPr="006D6127" w:rsidRDefault="006D6127" w:rsidP="008E5E16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6D6127">
        <w:rPr>
          <w:sz w:val="20"/>
          <w:szCs w:val="20"/>
        </w:rPr>
        <w:t>mieszanka</w:t>
      </w:r>
      <w:r w:rsidR="0045586B" w:rsidRPr="006D6127">
        <w:rPr>
          <w:sz w:val="20"/>
          <w:szCs w:val="20"/>
        </w:rPr>
        <w:t xml:space="preserve"> na powierzchni płyty staje się sztywna szybciej niż</w:t>
      </w:r>
      <w:r w:rsidRPr="006D6127">
        <w:rPr>
          <w:sz w:val="20"/>
          <w:szCs w:val="20"/>
        </w:rPr>
        <w:t xml:space="preserve"> </w:t>
      </w:r>
      <w:r w:rsidR="0045586B" w:rsidRPr="006D6127">
        <w:rPr>
          <w:sz w:val="20"/>
          <w:szCs w:val="20"/>
        </w:rPr>
        <w:t>zazwyczaj. Należy ostrożnie wykonać nacięcia wzdłuż krawędzi</w:t>
      </w:r>
      <w:r>
        <w:rPr>
          <w:sz w:val="20"/>
          <w:szCs w:val="20"/>
        </w:rPr>
        <w:t xml:space="preserve"> </w:t>
      </w:r>
      <w:r w:rsidR="0045586B" w:rsidRPr="006D6127">
        <w:rPr>
          <w:sz w:val="20"/>
          <w:szCs w:val="20"/>
        </w:rPr>
        <w:t>sąsiadujących płyt.</w:t>
      </w:r>
    </w:p>
    <w:p w:rsidR="0045586B" w:rsidRPr="006D6127" w:rsidRDefault="0045586B" w:rsidP="00E23798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6D6127">
        <w:rPr>
          <w:sz w:val="20"/>
          <w:szCs w:val="20"/>
        </w:rPr>
        <w:t>Końcowa obróbka zamykająca pory i usuwająca nierówności może być</w:t>
      </w:r>
      <w:r w:rsidR="006D6127">
        <w:rPr>
          <w:sz w:val="20"/>
          <w:szCs w:val="20"/>
        </w:rPr>
        <w:t xml:space="preserve"> </w:t>
      </w:r>
      <w:r w:rsidRPr="006D6127">
        <w:rPr>
          <w:sz w:val="20"/>
          <w:szCs w:val="20"/>
        </w:rPr>
        <w:t>wykonana ręcznie lub maszynowo.</w:t>
      </w:r>
    </w:p>
    <w:p w:rsidR="0045586B" w:rsidRPr="0045586B" w:rsidRDefault="0045586B" w:rsidP="0045586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5586B" w:rsidRPr="00FD68F2" w:rsidRDefault="0045586B" w:rsidP="00FD68F2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8F2C05" w:rsidRPr="00E65BDE" w:rsidRDefault="008F2C05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KONTROLA JAKOŚCI</w:t>
      </w:r>
    </w:p>
    <w:p w:rsidR="008F2C05" w:rsidRPr="00E65BDE" w:rsidRDefault="000A02FA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Wymagania ogólne</w:t>
      </w:r>
    </w:p>
    <w:p w:rsidR="000A02FA" w:rsidRPr="00E65BDE" w:rsidRDefault="000A02FA" w:rsidP="000A02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kontroli jakości podano w ST Warunki ogólne w punkcie 6</w:t>
      </w:r>
    </w:p>
    <w:p w:rsidR="00B8311A" w:rsidRPr="00530C6D" w:rsidRDefault="00B8311A" w:rsidP="00530C6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B8311A" w:rsidRDefault="00057B97" w:rsidP="00B8311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Kontrola jakości</w:t>
      </w:r>
    </w:p>
    <w:p w:rsidR="00057B97" w:rsidRPr="00057B97" w:rsidRDefault="00057B97" w:rsidP="00057B97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57B97">
        <w:rPr>
          <w:sz w:val="20"/>
          <w:szCs w:val="20"/>
        </w:rPr>
        <w:t>Kontrola wykonania posadzek powinna obejmować:</w:t>
      </w:r>
    </w:p>
    <w:p w:rsidR="00FA76B6" w:rsidRPr="00FA76B6" w:rsidRDefault="00FA76B6" w:rsidP="00FA76B6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ocenę jakości materiałów przed montażem, sprawdzenie kompletności dokumentów</w:t>
      </w:r>
    </w:p>
    <w:p w:rsidR="00FA76B6" w:rsidRPr="00FA76B6" w:rsidRDefault="00FA76B6" w:rsidP="00FA76B6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kontrolę jakości przygotowania i oczyszczenia podłoża zgodnie z kryteriami:</w:t>
      </w:r>
    </w:p>
    <w:p w:rsidR="00FA76B6" w:rsidRPr="00FA76B6" w:rsidRDefault="00FA76B6" w:rsidP="00FA76B6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odchylenie powierzchni od projektowanej płaszczyzny max. 3mm/2m i nie więcej niż 5mm na</w:t>
      </w:r>
    </w:p>
    <w:p w:rsidR="00FA76B6" w:rsidRPr="00FA76B6" w:rsidRDefault="00FA76B6" w:rsidP="00FA76B6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długości całego pomieszczenia,</w:t>
      </w:r>
    </w:p>
    <w:p w:rsidR="00FA76B6" w:rsidRPr="00FA76B6" w:rsidRDefault="00FA76B6" w:rsidP="00FA76B6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kontrolę ułożenia materiałów wykończeniowych według szczególnych kryteriów dla innych</w:t>
      </w:r>
    </w:p>
    <w:p w:rsidR="00FA76B6" w:rsidRPr="00FA76B6" w:rsidRDefault="00FA76B6" w:rsidP="00FA76B6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wybranych rodzajów wykończenia.</w:t>
      </w:r>
    </w:p>
    <w:p w:rsidR="00FA76B6" w:rsidRPr="00FA76B6" w:rsidRDefault="00FA76B6" w:rsidP="00FA76B6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ocenę przygotowania podłoży:</w:t>
      </w:r>
    </w:p>
    <w:p w:rsidR="00FA76B6" w:rsidRPr="00FA76B6" w:rsidRDefault="00FA76B6" w:rsidP="00FA76B6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- ocenę prawidłowości i dokładności wykonania posadzek i prowadzenia prac zgodnie z wytycznymi</w:t>
      </w:r>
      <w:r>
        <w:rPr>
          <w:sz w:val="20"/>
          <w:szCs w:val="20"/>
        </w:rPr>
        <w:t xml:space="preserve"> </w:t>
      </w:r>
      <w:r w:rsidRPr="00FA76B6">
        <w:rPr>
          <w:sz w:val="20"/>
          <w:szCs w:val="20"/>
        </w:rPr>
        <w:t>producentów i normami</w:t>
      </w:r>
    </w:p>
    <w:p w:rsidR="00FA76B6" w:rsidRPr="00FA76B6" w:rsidRDefault="00FA76B6" w:rsidP="00FA76B6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- sprawdzenie poziomu posadzek niwelatorem laserowym</w:t>
      </w:r>
    </w:p>
    <w:p w:rsidR="00057B97" w:rsidRPr="00FA76B6" w:rsidRDefault="00FA76B6" w:rsidP="00FA76B6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  <w:r w:rsidRPr="00FA76B6">
        <w:rPr>
          <w:sz w:val="20"/>
          <w:szCs w:val="20"/>
        </w:rPr>
        <w:t>- dopuszczalne odchyłki to 3mm na odcinku 2m</w:t>
      </w:r>
    </w:p>
    <w:p w:rsidR="000058EE" w:rsidRDefault="000058EE" w:rsidP="000058EE">
      <w:pPr>
        <w:widowControl w:val="0"/>
        <w:shd w:val="clear" w:color="auto" w:fill="FFFFFF"/>
        <w:tabs>
          <w:tab w:val="left" w:pos="403"/>
          <w:tab w:val="num" w:pos="800"/>
        </w:tabs>
        <w:autoSpaceDE w:val="0"/>
        <w:autoSpaceDN w:val="0"/>
        <w:adjustRightInd w:val="0"/>
        <w:spacing w:before="43" w:after="0" w:line="240" w:lineRule="auto"/>
        <w:jc w:val="both"/>
        <w:rPr>
          <w:rFonts w:cs="Arial"/>
          <w:color w:val="000000"/>
          <w:sz w:val="20"/>
          <w:szCs w:val="20"/>
        </w:rPr>
      </w:pPr>
    </w:p>
    <w:p w:rsidR="000058EE" w:rsidRDefault="000058EE" w:rsidP="000058E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w czasie wykonywania robót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Częstotliwość oraz zakres badań materiałów do wykonania podłóg sportowych powinna być zgodna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oraz z Aprobatami Technicznymi ITB wydanymi dla poszczególnych materiałów. Dostarczone na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plac budowy materiały należy kontrolować pod względem ich jakości. Zasady dokonywania takiej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kontroli powinien ustalić kierownik budowy w porozumieniu z Inspektorem nadzoru.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Kontrola jakości polega na sprawdzeniu, czy dostarczone materiały i wyroby mają zaświadczenia o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jakości wystawione przez producenta oraz na sprawdzeniu właściwości technicznych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dostarczonego wyrobu na podstawie tzw. badań doraźnych. Wyniki badań materiałów powinny być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wpisywane do dziennika budowy akceptowane przez Inspektora</w:t>
      </w:r>
    </w:p>
    <w:p w:rsidR="00A55CDA" w:rsidRPr="00E65BDE" w:rsidRDefault="00A55CDA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37027" w:rsidRPr="00E65BDE" w:rsidRDefault="00337027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OBMIAR ROBÓT</w:t>
      </w:r>
    </w:p>
    <w:p w:rsidR="00337027" w:rsidRPr="00E65BDE" w:rsidRDefault="00337027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 xml:space="preserve">Ogólne zasady </w:t>
      </w:r>
      <w:r w:rsidR="008D13F1" w:rsidRPr="00E65BDE">
        <w:rPr>
          <w:b/>
          <w:sz w:val="20"/>
          <w:szCs w:val="20"/>
        </w:rPr>
        <w:t>obmiaru</w:t>
      </w:r>
      <w:r w:rsidRPr="00E65BDE">
        <w:rPr>
          <w:b/>
          <w:sz w:val="20"/>
          <w:szCs w:val="20"/>
        </w:rPr>
        <w:t xml:space="preserve"> robót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zasady </w:t>
      </w:r>
      <w:r w:rsidR="00554D89">
        <w:rPr>
          <w:sz w:val="20"/>
          <w:szCs w:val="20"/>
        </w:rPr>
        <w:t xml:space="preserve">przedmiaru i </w:t>
      </w:r>
      <w:r w:rsidR="008D13F1" w:rsidRPr="00E65BDE">
        <w:rPr>
          <w:sz w:val="20"/>
          <w:szCs w:val="20"/>
        </w:rPr>
        <w:t>obmiaru</w:t>
      </w:r>
      <w:r w:rsidRPr="00E65BDE">
        <w:rPr>
          <w:sz w:val="20"/>
          <w:szCs w:val="20"/>
        </w:rPr>
        <w:t xml:space="preserve"> robót podano w </w:t>
      </w:r>
      <w:r w:rsidRPr="00E65BDE">
        <w:rPr>
          <w:b/>
          <w:sz w:val="20"/>
          <w:szCs w:val="20"/>
        </w:rPr>
        <w:t>ST Wymagania ogólne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Obmiar robót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Jednostką ob</w:t>
      </w:r>
      <w:r w:rsidR="00B23F80">
        <w:rPr>
          <w:sz w:val="20"/>
          <w:szCs w:val="20"/>
        </w:rPr>
        <w:t>m</w:t>
      </w:r>
      <w:r w:rsidRPr="000058EE">
        <w:rPr>
          <w:sz w:val="20"/>
          <w:szCs w:val="20"/>
        </w:rPr>
        <w:t>iarową jest m</w:t>
      </w:r>
      <w:r w:rsidR="00B23F80">
        <w:rPr>
          <w:sz w:val="20"/>
          <w:szCs w:val="20"/>
          <w:vertAlign w:val="superscript"/>
        </w:rPr>
        <w:t>2</w:t>
      </w:r>
      <w:r w:rsidR="00B23F80">
        <w:rPr>
          <w:sz w:val="20"/>
          <w:szCs w:val="20"/>
        </w:rPr>
        <w:t xml:space="preserve"> (metr kwadratowy)</w:t>
      </w:r>
      <w:r w:rsidRPr="000058EE">
        <w:rPr>
          <w:sz w:val="20"/>
          <w:szCs w:val="20"/>
        </w:rPr>
        <w:t xml:space="preserve"> </w:t>
      </w:r>
      <w:r w:rsidR="00B23F80">
        <w:rPr>
          <w:sz w:val="20"/>
          <w:szCs w:val="20"/>
        </w:rPr>
        <w:t xml:space="preserve">wykonania warstwy wyrównawczej grubości zgodnej </w:t>
      </w:r>
      <w:r w:rsidR="00B23F80">
        <w:rPr>
          <w:sz w:val="20"/>
          <w:szCs w:val="20"/>
        </w:rPr>
        <w:br/>
        <w:t>z dokumentacją wraz z wszystkimi robotami towarzyszącymi</w:t>
      </w:r>
      <w:r w:rsidRPr="000058EE">
        <w:rPr>
          <w:sz w:val="20"/>
          <w:szCs w:val="20"/>
        </w:rPr>
        <w:t>.</w:t>
      </w:r>
    </w:p>
    <w:p w:rsidR="00ED33C3" w:rsidRPr="00E65BDE" w:rsidRDefault="00ED33C3" w:rsidP="007C1FC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ODBIÓR ROBÓT</w:t>
      </w:r>
    </w:p>
    <w:p w:rsidR="008D13F1" w:rsidRDefault="00BF1BA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0153DA" w:rsidRDefault="000153DA" w:rsidP="000153D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odbioru robót podano w ST Warunki ogólne w punkcie 8</w:t>
      </w:r>
      <w:r w:rsidR="000058EE">
        <w:rPr>
          <w:sz w:val="20"/>
          <w:szCs w:val="20"/>
        </w:rPr>
        <w:t>.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Odbiór podłoża należy przeprowadzić bezpośrednio przed przystąpieniem do robót podłogowych.</w:t>
      </w:r>
    </w:p>
    <w:p w:rsidR="00BE127C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 xml:space="preserve">Jeżeli odbiór podłoża odbywa się po dłuższym czasie od jego wykonania, należy podłoże oczyścić </w:t>
      </w:r>
      <w:r>
        <w:rPr>
          <w:sz w:val="20"/>
          <w:szCs w:val="20"/>
        </w:rPr>
        <w:br/>
      </w:r>
      <w:r w:rsidRPr="000058EE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umyć wodą. Przygotowanie podłoża należy sprawdzić przez przykładanie dwumetrowej łaty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kontrolnej, prześwity należy sprawdzić z dokładnością do 1 mm. Ponadto należy sprawdzić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prawidłowość wykonania szczelin dylatacyjnych, izolacyjnych i przeciwskurczowych.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Przed przystąpieniem do robót należy sprawdzić temperaturę powietrza (10 cm od podkładu w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miejscu najbardziej oddalonym od źródła ciepła). Wilgotność powietrza należy badać w odległości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10 cm od powierzchni podkładu. Wyniki pomiarów temperatury i wilgotności powinny być wpisane</w:t>
      </w:r>
      <w:r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do dziennika budowy.</w:t>
      </w:r>
    </w:p>
    <w:p w:rsid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0153DA" w:rsidRPr="00E65BDE" w:rsidRDefault="00074BD4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Odbiór robót </w:t>
      </w:r>
    </w:p>
    <w:p w:rsidR="000058EE" w:rsidRDefault="00B23F80" w:rsidP="00B23F8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23F80">
        <w:rPr>
          <w:sz w:val="20"/>
          <w:szCs w:val="20"/>
        </w:rPr>
        <w:t>Odbiór powinien obejmować:</w:t>
      </w:r>
    </w:p>
    <w:p w:rsidR="00B23F80" w:rsidRDefault="00B23F80" w:rsidP="00B23F8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sprawdzenie wyglądu zewnętrznego,</w:t>
      </w:r>
    </w:p>
    <w:p w:rsidR="00B23F80" w:rsidRPr="00B23F80" w:rsidRDefault="00B23F80" w:rsidP="00B23F80">
      <w:pPr>
        <w:pStyle w:val="Akapitzlist"/>
        <w:numPr>
          <w:ilvl w:val="0"/>
          <w:numId w:val="3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sprawdzenie prawidłowości ukształtowania warstwy wyrównawczej,</w:t>
      </w:r>
    </w:p>
    <w:p w:rsidR="00554D89" w:rsidRPr="00E65BDE" w:rsidRDefault="00554D89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PODSTAWA PŁATNOŚCI</w:t>
      </w: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Ogólne ustalenia dotyczące podstawy płatności</w:t>
      </w:r>
    </w:p>
    <w:p w:rsidR="008D13F1" w:rsidRPr="00E65BDE" w:rsidRDefault="008D13F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ustalenia dotyczące podstawy płatności podano w </w:t>
      </w:r>
      <w:r w:rsidRPr="00E65BDE">
        <w:rPr>
          <w:b/>
          <w:sz w:val="20"/>
          <w:szCs w:val="20"/>
        </w:rPr>
        <w:t>ST Wymagania ogólne</w:t>
      </w:r>
    </w:p>
    <w:p w:rsidR="009A0878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Płatność za wykonane prace objęte niniejszą specyfikacją należy przyjmować zgodnie z oceną jakości użytych materiałów i jakości wykonania robót</w:t>
      </w:r>
    </w:p>
    <w:p w:rsid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027F05" w:rsidRPr="00E65BDE" w:rsidRDefault="00027F05" w:rsidP="00027F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F90B46" w:rsidRPr="00E65BDE" w:rsidRDefault="00F90B46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PRZEPISY ZWIĄZANE</w:t>
      </w:r>
    </w:p>
    <w:p w:rsidR="00F90B46" w:rsidRPr="00E65BDE" w:rsidRDefault="00F90B46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Normy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649:2002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 xml:space="preserve">Elastyczne pokrycia podłogowe. Homogeniczne i heterogeniczne z polichlorku winylu. Wymagania 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650:2002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 xml:space="preserve">Elastyczne pokrycia podłogowe. Pokrycia podłogowe polichlorowinylowe na spodzie jutowym lub z włókniny poliestrowej lub na włókninie poliestrowej na spodzie z polichlorku </w:t>
      </w:r>
      <w:proofErr w:type="spellStart"/>
      <w:r w:rsidRPr="000058EE">
        <w:rPr>
          <w:sz w:val="20"/>
          <w:szCs w:val="20"/>
        </w:rPr>
        <w:t>winyli</w:t>
      </w:r>
      <w:proofErr w:type="spellEnd"/>
      <w:r w:rsidRPr="000058EE">
        <w:rPr>
          <w:sz w:val="20"/>
          <w:szCs w:val="20"/>
        </w:rPr>
        <w:t>. Wymagania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 xml:space="preserve">PN-EN 651:2002 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 xml:space="preserve">Estetyczne pokrycia podłogowe. Pokrycie podłogowe polichlorowinylowe z warstwą spienioną. Wymagania </w:t>
      </w:r>
    </w:p>
    <w:p w:rsidR="000058EE" w:rsidRPr="000058EE" w:rsidRDefault="002728FA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PN-EN 685:2007 </w:t>
      </w:r>
      <w:r w:rsidR="000058EE" w:rsidRPr="000058EE">
        <w:rPr>
          <w:sz w:val="20"/>
          <w:szCs w:val="20"/>
        </w:rPr>
        <w:t>Elastyczne, włókiennicze i laminowane pokrycia podłogowe. Klasyfikacje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12466:2001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Elastyczne pokrycia podłogowe. Terminologia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660-1:2002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Elastyczne pokrycia podłogowe. Wyznaczenie odporności na ścieranie. Część 1: Metoda Stuttgart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660-2:2002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 xml:space="preserve">Elastyczne pokrycia podłogowe. Wyznaczenie odporności na ścieranie. Część 2: Metoda </w:t>
      </w:r>
      <w:proofErr w:type="spellStart"/>
      <w:r w:rsidRPr="000058EE">
        <w:rPr>
          <w:sz w:val="20"/>
          <w:szCs w:val="20"/>
        </w:rPr>
        <w:t>Ficka-Tabera</w:t>
      </w:r>
      <w:proofErr w:type="spellEnd"/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13318:2002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Podkłady podłogowe oraz materiały do ich wykonania. Terminologia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13813:2003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Podkłady podłogowe oraz materiały do ich wykonania. Właściwości i wymagania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ISO 11925-2:2004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Badanie reakcji na ogień. Zapalność wyrobów budowlanych poddanych działaniu płomienia. Część 2: Badanie metodą pojedynczego płomienia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13238:2002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Badanie reakcji na ogień wyrobów budowlanych. Zasady klimatyzacji i wyrobu podkładu do badań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ISO 9239-1:2004</w:t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Reakcja na badania ogniowe wyrobów podłogowych. Część 1: Badania właściwości ogniowych z użyciem źródła promieniującego</w:t>
      </w:r>
    </w:p>
    <w:p w:rsidR="000058EE" w:rsidRPr="000058EE" w:rsidRDefault="000058EE" w:rsidP="000058E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0058EE">
        <w:rPr>
          <w:sz w:val="20"/>
          <w:szCs w:val="20"/>
        </w:rPr>
        <w:t>PN-EN 13501-1:2008</w:t>
      </w:r>
      <w:r w:rsidRPr="000058EE">
        <w:rPr>
          <w:sz w:val="20"/>
          <w:szCs w:val="20"/>
        </w:rPr>
        <w:tab/>
      </w:r>
      <w:r w:rsidR="002728FA">
        <w:rPr>
          <w:sz w:val="20"/>
          <w:szCs w:val="20"/>
        </w:rPr>
        <w:t xml:space="preserve"> </w:t>
      </w:r>
      <w:r w:rsidRPr="000058EE">
        <w:rPr>
          <w:sz w:val="20"/>
          <w:szCs w:val="20"/>
        </w:rPr>
        <w:t>Klasyfikacja ogniowa wyrobów budowlanych. Część 1: Klasyfikacja na podstawie wyników badań reakcji na ogień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PN-EN 13226:2003 Podłogi drewniane. Deszczułki posadzkowe lite z wpustami i/lub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wypustami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PN-EN 10230-1:2003 Gwoździe z drutu stalowego. Część 1: Gwoździe ogólnego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przeznaczenia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PN-85/M-82503 Wkręty do drewna ze łbem stożkowym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PN-91/M-82054.19 Śruby, wkręty i nakrętki. Statystyczna kontrola jakości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PN-EN ISO 15482:2002 Wkręty wiercące samogwintujące z łbem stożkowym z wgłębieniem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Krzyżowym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PN-EN 1313-1:2002 Drewno okrągłe i tarcica. Dopuszczalne odchyłki i wymiary zalecane.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Część 1: Tarcica iglasta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PN-75/D-96000 Tarcica iglasta ogólnego przeznaczenia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PN-EN 12369-1:2002 Płyty drewnopochodne. Wartości charakterystyczne do projektowania.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Część 1: Płyty OSB, płyty wiórowe i płyty pilśniowe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PN-EN 205:2004 (U) Kleje. Kleje do drewna przeznaczone do połączeń nie konstrukcyjnych.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Oznaczanie wytrzymałości na ścinanie spoiny klejowej w połączeniach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zakładkowych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BN-84/6755-08 Materiały do izolacji termicznej i akustycznej. Wyroby z wełny</w:t>
      </w:r>
      <w:r>
        <w:rPr>
          <w:sz w:val="20"/>
          <w:szCs w:val="20"/>
        </w:rPr>
        <w:t xml:space="preserve"> </w:t>
      </w:r>
      <w:r w:rsidRPr="002728FA">
        <w:rPr>
          <w:sz w:val="20"/>
          <w:szCs w:val="20"/>
        </w:rPr>
        <w:t>mineralnej. Filce i płyty</w:t>
      </w:r>
    </w:p>
    <w:p w:rsid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PN-93/B-02862 Odporność ogniowa</w:t>
      </w:r>
    </w:p>
    <w:p w:rsidR="00477CF4" w:rsidRPr="002728FA" w:rsidRDefault="00477CF4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21FD5" w:rsidRDefault="002728FA" w:rsidP="00221FD5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Inne dokumenty i instrukcje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Instrukcja montażu podłóg sportowych wydane dla zastosowanego systemu wg zaleceń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producenta systemu</w:t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Dokumentacja i specyfikacje w zamówieniach publicznych, Izba Projektowania Budowlanego,</w:t>
      </w:r>
    </w:p>
    <w:p w:rsidR="003A360E" w:rsidRDefault="002728FA" w:rsidP="003A360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2728FA">
        <w:rPr>
          <w:sz w:val="20"/>
          <w:szCs w:val="20"/>
        </w:rPr>
        <w:t>Warszawa, 2005.</w:t>
      </w:r>
      <w:bookmarkStart w:id="0" w:name="_GoBack"/>
      <w:bookmarkEnd w:id="0"/>
      <w:r w:rsidR="003A360E">
        <w:rPr>
          <w:sz w:val="20"/>
          <w:szCs w:val="20"/>
        </w:rPr>
        <w:br w:type="page"/>
      </w:r>
    </w:p>
    <w:p w:rsidR="002728FA" w:rsidRPr="002728FA" w:rsidRDefault="002728FA" w:rsidP="002728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sectPr w:rsidR="002728FA" w:rsidRPr="002728FA" w:rsidSect="0030274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AC0" w:rsidRDefault="00871AC0" w:rsidP="00AB062E">
      <w:pPr>
        <w:spacing w:after="0" w:line="240" w:lineRule="auto"/>
      </w:pPr>
      <w:r>
        <w:separator/>
      </w:r>
    </w:p>
  </w:endnote>
  <w:endnote w:type="continuationSeparator" w:id="0">
    <w:p w:rsidR="00871AC0" w:rsidRDefault="00871AC0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Tr="00F90B46">
      <w:tc>
        <w:tcPr>
          <w:tcW w:w="4530" w:type="dxa"/>
        </w:tcPr>
        <w:p w:rsidR="00451FF1" w:rsidRDefault="00451FF1" w:rsidP="00E70CB0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3A360E" w:rsidRPr="003A360E">
            <w:rPr>
              <w:rFonts w:eastAsiaTheme="majorEastAsia" w:cstheme="majorBidi"/>
              <w:noProof/>
              <w:sz w:val="16"/>
              <w:szCs w:val="16"/>
            </w:rPr>
            <w:t>86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451FF1" w:rsidRDefault="009A7D1D" w:rsidP="00E70CB0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451FF1" w:rsidRPr="00F90B46" w:rsidRDefault="00451FF1" w:rsidP="00E70CB0">
    <w:pPr>
      <w:pStyle w:val="Stopka"/>
      <w:rPr>
        <w:sz w:val="16"/>
        <w:szCs w:val="16"/>
      </w:rPr>
    </w:pPr>
    <w:r w:rsidRPr="00F90B46">
      <w:rPr>
        <w:sz w:val="16"/>
        <w:szCs w:val="16"/>
      </w:rPr>
      <w:tab/>
    </w:r>
    <w:r w:rsidRPr="00F90B46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RPr="00F90B46" w:rsidTr="00F90B46">
      <w:tc>
        <w:tcPr>
          <w:tcW w:w="4530" w:type="dxa"/>
        </w:tcPr>
        <w:p w:rsidR="00451FF1" w:rsidRPr="00F90B46" w:rsidRDefault="009A7D1D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  <w:tc>
        <w:tcPr>
          <w:tcW w:w="4530" w:type="dxa"/>
        </w:tcPr>
        <w:p w:rsidR="00451FF1" w:rsidRPr="00F90B46" w:rsidRDefault="00451FF1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3A360E" w:rsidRPr="003A360E">
            <w:rPr>
              <w:rFonts w:eastAsiaTheme="majorEastAsia" w:cstheme="majorBidi"/>
              <w:noProof/>
              <w:sz w:val="16"/>
              <w:szCs w:val="16"/>
            </w:rPr>
            <w:t>83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451FF1" w:rsidRDefault="00451FF1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AC0" w:rsidRDefault="00871AC0" w:rsidP="00AB062E">
      <w:pPr>
        <w:spacing w:after="0" w:line="240" w:lineRule="auto"/>
      </w:pPr>
      <w:r>
        <w:separator/>
      </w:r>
    </w:p>
  </w:footnote>
  <w:footnote w:type="continuationSeparator" w:id="0">
    <w:p w:rsidR="00871AC0" w:rsidRDefault="00871AC0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072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6095"/>
    </w:tblGrid>
    <w:tr w:rsidR="00451FF1" w:rsidTr="00F95EAA">
      <w:tc>
        <w:tcPr>
          <w:tcW w:w="2977" w:type="dxa"/>
        </w:tcPr>
        <w:p w:rsidR="00451FF1" w:rsidRPr="008E0C97" w:rsidRDefault="00451FF1" w:rsidP="004A6350">
          <w:pPr>
            <w:pStyle w:val="Nagwek"/>
            <w:spacing w:after="60"/>
            <w:jc w:val="both"/>
            <w:rPr>
              <w:sz w:val="16"/>
              <w:szCs w:val="16"/>
            </w:rPr>
          </w:pPr>
          <w:r w:rsidRPr="008E0C97">
            <w:rPr>
              <w:sz w:val="16"/>
              <w:szCs w:val="16"/>
            </w:rPr>
            <w:t>SST B-</w:t>
          </w:r>
          <w:r>
            <w:rPr>
              <w:sz w:val="16"/>
              <w:szCs w:val="16"/>
            </w:rPr>
            <w:t>1</w:t>
          </w:r>
          <w:r w:rsidR="004A6350">
            <w:rPr>
              <w:sz w:val="16"/>
              <w:szCs w:val="16"/>
            </w:rPr>
            <w:t>5</w:t>
          </w:r>
          <w:r w:rsidRPr="008E0C97">
            <w:rPr>
              <w:sz w:val="16"/>
              <w:szCs w:val="16"/>
            </w:rPr>
            <w:t xml:space="preserve"> </w:t>
          </w:r>
          <w:r w:rsidR="004A6350">
            <w:rPr>
              <w:sz w:val="16"/>
              <w:szCs w:val="16"/>
            </w:rPr>
            <w:t>Podłogi i posadzki</w:t>
          </w:r>
        </w:p>
      </w:tc>
      <w:tc>
        <w:tcPr>
          <w:tcW w:w="6095" w:type="dxa"/>
        </w:tcPr>
        <w:p w:rsidR="009A7D1D" w:rsidRDefault="009A7D1D" w:rsidP="009A7D1D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2203A4" w:rsidRDefault="009A7D1D" w:rsidP="009A7D1D">
          <w:pPr>
            <w:pStyle w:val="Nagwek"/>
            <w:spacing w:after="60"/>
            <w:jc w:val="right"/>
            <w:rPr>
              <w:sz w:val="12"/>
              <w:szCs w:val="12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</w:tr>
  </w:tbl>
  <w:p w:rsidR="00451FF1" w:rsidRPr="00E70CB0" w:rsidRDefault="00451FF1" w:rsidP="00E70CB0">
    <w:pPr>
      <w:pStyle w:val="Nagwek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2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402"/>
    </w:tblGrid>
    <w:tr w:rsidR="00451FF1" w:rsidTr="00F95EAA">
      <w:tc>
        <w:tcPr>
          <w:tcW w:w="5812" w:type="dxa"/>
        </w:tcPr>
        <w:p w:rsidR="009A7D1D" w:rsidRDefault="009A7D1D" w:rsidP="009A7D1D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2F01D1" w:rsidRDefault="009A7D1D" w:rsidP="009A7D1D">
          <w:pPr>
            <w:pStyle w:val="Nagwek"/>
            <w:spacing w:after="60"/>
            <w:rPr>
              <w:sz w:val="14"/>
              <w:szCs w:val="14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  <w:tc>
        <w:tcPr>
          <w:tcW w:w="3402" w:type="dxa"/>
        </w:tcPr>
        <w:p w:rsidR="00451FF1" w:rsidRDefault="00451FF1" w:rsidP="004A6350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SST B-1</w:t>
          </w:r>
          <w:r w:rsidR="004A6350">
            <w:rPr>
              <w:sz w:val="16"/>
              <w:szCs w:val="16"/>
            </w:rPr>
            <w:t>5</w:t>
          </w:r>
          <w:r w:rsidRPr="00F90B46">
            <w:rPr>
              <w:sz w:val="16"/>
              <w:szCs w:val="16"/>
            </w:rPr>
            <w:t xml:space="preserve"> </w:t>
          </w:r>
          <w:r w:rsidR="004A6350">
            <w:rPr>
              <w:sz w:val="16"/>
              <w:szCs w:val="16"/>
            </w:rPr>
            <w:t>Podłogi i posadzki</w:t>
          </w:r>
        </w:p>
      </w:tc>
    </w:tr>
  </w:tbl>
  <w:p w:rsidR="00451FF1" w:rsidRPr="00F90B46" w:rsidRDefault="00451FF1" w:rsidP="00725A6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000772"/>
    <w:multiLevelType w:val="hybridMultilevel"/>
    <w:tmpl w:val="B8D8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B0668"/>
    <w:multiLevelType w:val="hybridMultilevel"/>
    <w:tmpl w:val="D98A2794"/>
    <w:lvl w:ilvl="0" w:tplc="B12EC7E6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728C"/>
    <w:multiLevelType w:val="multilevel"/>
    <w:tmpl w:val="6A3870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4" w15:restartNumberingAfterBreak="0">
    <w:nsid w:val="04DC089D"/>
    <w:multiLevelType w:val="hybridMultilevel"/>
    <w:tmpl w:val="3DBA52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D3ACE"/>
    <w:multiLevelType w:val="hybridMultilevel"/>
    <w:tmpl w:val="A4A26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DD4B68"/>
    <w:multiLevelType w:val="multilevel"/>
    <w:tmpl w:val="3D82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7" w15:restartNumberingAfterBreak="0">
    <w:nsid w:val="08195905"/>
    <w:multiLevelType w:val="multilevel"/>
    <w:tmpl w:val="9916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0BE75C37"/>
    <w:multiLevelType w:val="multilevel"/>
    <w:tmpl w:val="E17A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9" w15:restartNumberingAfterBreak="0">
    <w:nsid w:val="0DC27935"/>
    <w:multiLevelType w:val="hybridMultilevel"/>
    <w:tmpl w:val="B2EEC7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1F2296F"/>
    <w:multiLevelType w:val="multilevel"/>
    <w:tmpl w:val="9FCC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1" w15:restartNumberingAfterBreak="0">
    <w:nsid w:val="13892106"/>
    <w:multiLevelType w:val="multilevel"/>
    <w:tmpl w:val="5224C5D2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12" w15:restartNumberingAfterBreak="0">
    <w:nsid w:val="13F263B4"/>
    <w:multiLevelType w:val="hybridMultilevel"/>
    <w:tmpl w:val="78D638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70B23F4"/>
    <w:multiLevelType w:val="hybridMultilevel"/>
    <w:tmpl w:val="1EE21B9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7526286"/>
    <w:multiLevelType w:val="hybridMultilevel"/>
    <w:tmpl w:val="10BA0D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45B5E"/>
    <w:multiLevelType w:val="hybridMultilevel"/>
    <w:tmpl w:val="EDF093B2"/>
    <w:lvl w:ilvl="0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22A00C11"/>
    <w:multiLevelType w:val="multilevel"/>
    <w:tmpl w:val="19F4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233A214E"/>
    <w:multiLevelType w:val="hybridMultilevel"/>
    <w:tmpl w:val="BF4A13C2"/>
    <w:lvl w:ilvl="0" w:tplc="0415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F65408"/>
    <w:multiLevelType w:val="hybridMultilevel"/>
    <w:tmpl w:val="D8C0F3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4747D4A"/>
    <w:multiLevelType w:val="multilevel"/>
    <w:tmpl w:val="A2A06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0" w15:restartNumberingAfterBreak="0">
    <w:nsid w:val="395943A8"/>
    <w:multiLevelType w:val="hybridMultilevel"/>
    <w:tmpl w:val="9AE6D2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21876"/>
    <w:multiLevelType w:val="multilevel"/>
    <w:tmpl w:val="4F1672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3AAA57E7"/>
    <w:multiLevelType w:val="multilevel"/>
    <w:tmpl w:val="E6C6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3" w15:restartNumberingAfterBreak="0">
    <w:nsid w:val="3C317014"/>
    <w:multiLevelType w:val="multilevel"/>
    <w:tmpl w:val="F0B8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4" w15:restartNumberingAfterBreak="0">
    <w:nsid w:val="3E4B768D"/>
    <w:multiLevelType w:val="multilevel"/>
    <w:tmpl w:val="7E28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5" w15:restartNumberingAfterBreak="0">
    <w:nsid w:val="434C7917"/>
    <w:multiLevelType w:val="multilevel"/>
    <w:tmpl w:val="6B562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6" w15:restartNumberingAfterBreak="0">
    <w:nsid w:val="57192747"/>
    <w:multiLevelType w:val="hybridMultilevel"/>
    <w:tmpl w:val="173CB4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A4C9C"/>
    <w:multiLevelType w:val="hybridMultilevel"/>
    <w:tmpl w:val="892E1DE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9B243D4"/>
    <w:multiLevelType w:val="hybridMultilevel"/>
    <w:tmpl w:val="58FC37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26AE9"/>
    <w:multiLevelType w:val="multilevel"/>
    <w:tmpl w:val="8FD2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0" w15:restartNumberingAfterBreak="0">
    <w:nsid w:val="5D781B2E"/>
    <w:multiLevelType w:val="hybridMultilevel"/>
    <w:tmpl w:val="BE9C04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E5958CB"/>
    <w:multiLevelType w:val="hybridMultilevel"/>
    <w:tmpl w:val="724063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13C4F"/>
    <w:multiLevelType w:val="multilevel"/>
    <w:tmpl w:val="B3DA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3" w15:restartNumberingAfterBreak="0">
    <w:nsid w:val="66B86609"/>
    <w:multiLevelType w:val="hybridMultilevel"/>
    <w:tmpl w:val="7B40E84C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6E53982"/>
    <w:multiLevelType w:val="hybridMultilevel"/>
    <w:tmpl w:val="12E076D8"/>
    <w:lvl w:ilvl="0" w:tplc="B12EC7E6">
      <w:start w:val="65535"/>
      <w:numFmt w:val="bullet"/>
      <w:lvlText w:val="-"/>
      <w:lvlJc w:val="left"/>
      <w:pPr>
        <w:ind w:left="1506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5" w15:restartNumberingAfterBreak="0">
    <w:nsid w:val="67AD17BB"/>
    <w:multiLevelType w:val="hybridMultilevel"/>
    <w:tmpl w:val="17A0D7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96424"/>
    <w:multiLevelType w:val="hybridMultilevel"/>
    <w:tmpl w:val="FC365564"/>
    <w:lvl w:ilvl="0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 w15:restartNumberingAfterBreak="0">
    <w:nsid w:val="6D646165"/>
    <w:multiLevelType w:val="multilevel"/>
    <w:tmpl w:val="4468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8" w15:restartNumberingAfterBreak="0">
    <w:nsid w:val="6D7331E6"/>
    <w:multiLevelType w:val="hybridMultilevel"/>
    <w:tmpl w:val="03BC8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1241B"/>
    <w:multiLevelType w:val="hybridMultilevel"/>
    <w:tmpl w:val="96B2CB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06E6E5D"/>
    <w:multiLevelType w:val="hybridMultilevel"/>
    <w:tmpl w:val="31D66DDA"/>
    <w:lvl w:ilvl="0" w:tplc="B99879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A042A"/>
    <w:multiLevelType w:val="hybridMultilevel"/>
    <w:tmpl w:val="EE0845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C2B5795"/>
    <w:multiLevelType w:val="hybridMultilevel"/>
    <w:tmpl w:val="70A630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E3F007E"/>
    <w:multiLevelType w:val="hybridMultilevel"/>
    <w:tmpl w:val="2870980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0"/>
  </w:num>
  <w:num w:numId="4">
    <w:abstractNumId w:val="13"/>
  </w:num>
  <w:num w:numId="5">
    <w:abstractNumId w:val="39"/>
  </w:num>
  <w:num w:numId="6">
    <w:abstractNumId w:val="43"/>
  </w:num>
  <w:num w:numId="7">
    <w:abstractNumId w:val="41"/>
  </w:num>
  <w:num w:numId="8">
    <w:abstractNumId w:val="18"/>
  </w:num>
  <w:num w:numId="9">
    <w:abstractNumId w:val="27"/>
  </w:num>
  <w:num w:numId="10">
    <w:abstractNumId w:val="42"/>
  </w:num>
  <w:num w:numId="11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</w:num>
  <w:num w:numId="2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8"/>
  </w:num>
  <w:num w:numId="34">
    <w:abstractNumId w:val="4"/>
  </w:num>
  <w:num w:numId="35">
    <w:abstractNumId w:val="20"/>
  </w:num>
  <w:num w:numId="36">
    <w:abstractNumId w:val="28"/>
  </w:num>
  <w:num w:numId="37">
    <w:abstractNumId w:val="2"/>
  </w:num>
  <w:num w:numId="38">
    <w:abstractNumId w:val="34"/>
  </w:num>
  <w:num w:numId="39">
    <w:abstractNumId w:val="26"/>
  </w:num>
  <w:num w:numId="40">
    <w:abstractNumId w:val="35"/>
  </w:num>
  <w:num w:numId="41">
    <w:abstractNumId w:val="12"/>
  </w:num>
  <w:num w:numId="42">
    <w:abstractNumId w:val="15"/>
  </w:num>
  <w:num w:numId="43">
    <w:abstractNumId w:val="36"/>
  </w:num>
  <w:num w:numId="4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058EE"/>
    <w:rsid w:val="000153DA"/>
    <w:rsid w:val="000172D3"/>
    <w:rsid w:val="00027F05"/>
    <w:rsid w:val="00057B97"/>
    <w:rsid w:val="00074BD4"/>
    <w:rsid w:val="000756D8"/>
    <w:rsid w:val="000A02FA"/>
    <w:rsid w:val="000E1C7D"/>
    <w:rsid w:val="00106B88"/>
    <w:rsid w:val="001076F8"/>
    <w:rsid w:val="00143E2B"/>
    <w:rsid w:val="00154F8C"/>
    <w:rsid w:val="0015605A"/>
    <w:rsid w:val="00163B15"/>
    <w:rsid w:val="001E7AC0"/>
    <w:rsid w:val="002058F0"/>
    <w:rsid w:val="0020634D"/>
    <w:rsid w:val="00213C4D"/>
    <w:rsid w:val="00216E0D"/>
    <w:rsid w:val="002203A4"/>
    <w:rsid w:val="00221FD5"/>
    <w:rsid w:val="00222A1C"/>
    <w:rsid w:val="00254D57"/>
    <w:rsid w:val="00255437"/>
    <w:rsid w:val="00260BC1"/>
    <w:rsid w:val="002613AC"/>
    <w:rsid w:val="0026555E"/>
    <w:rsid w:val="002728FA"/>
    <w:rsid w:val="002777ED"/>
    <w:rsid w:val="0028517D"/>
    <w:rsid w:val="0029042F"/>
    <w:rsid w:val="00293401"/>
    <w:rsid w:val="002D202F"/>
    <w:rsid w:val="002E6C3D"/>
    <w:rsid w:val="002F01D1"/>
    <w:rsid w:val="002F3934"/>
    <w:rsid w:val="0030047F"/>
    <w:rsid w:val="0030274F"/>
    <w:rsid w:val="003056A0"/>
    <w:rsid w:val="0031334E"/>
    <w:rsid w:val="003138CD"/>
    <w:rsid w:val="00337027"/>
    <w:rsid w:val="00337362"/>
    <w:rsid w:val="00340ECB"/>
    <w:rsid w:val="00363D57"/>
    <w:rsid w:val="00365AC2"/>
    <w:rsid w:val="00367B7C"/>
    <w:rsid w:val="00370701"/>
    <w:rsid w:val="0038119B"/>
    <w:rsid w:val="00386A1F"/>
    <w:rsid w:val="003A360E"/>
    <w:rsid w:val="003C26F2"/>
    <w:rsid w:val="003C5663"/>
    <w:rsid w:val="003F3E96"/>
    <w:rsid w:val="004100B9"/>
    <w:rsid w:val="004158CB"/>
    <w:rsid w:val="00416C0A"/>
    <w:rsid w:val="00422ACA"/>
    <w:rsid w:val="00451FF1"/>
    <w:rsid w:val="00452AFC"/>
    <w:rsid w:val="0045586B"/>
    <w:rsid w:val="0046157D"/>
    <w:rsid w:val="0047039E"/>
    <w:rsid w:val="00477CF4"/>
    <w:rsid w:val="004824EC"/>
    <w:rsid w:val="004851E6"/>
    <w:rsid w:val="004920F3"/>
    <w:rsid w:val="004A6350"/>
    <w:rsid w:val="004B5CD6"/>
    <w:rsid w:val="004C271E"/>
    <w:rsid w:val="004D47D3"/>
    <w:rsid w:val="004E29FF"/>
    <w:rsid w:val="004E48A9"/>
    <w:rsid w:val="004E6225"/>
    <w:rsid w:val="004F1F80"/>
    <w:rsid w:val="00506CEE"/>
    <w:rsid w:val="00520216"/>
    <w:rsid w:val="00530C6D"/>
    <w:rsid w:val="0054664E"/>
    <w:rsid w:val="00554D89"/>
    <w:rsid w:val="00562C2D"/>
    <w:rsid w:val="00575EFD"/>
    <w:rsid w:val="00580FBB"/>
    <w:rsid w:val="00581A8B"/>
    <w:rsid w:val="005A1945"/>
    <w:rsid w:val="005B2A3F"/>
    <w:rsid w:val="005D3B26"/>
    <w:rsid w:val="005D46E4"/>
    <w:rsid w:val="005D6771"/>
    <w:rsid w:val="005D7A92"/>
    <w:rsid w:val="0062513D"/>
    <w:rsid w:val="0063259A"/>
    <w:rsid w:val="006349CE"/>
    <w:rsid w:val="00643EA6"/>
    <w:rsid w:val="00650DDD"/>
    <w:rsid w:val="006561CC"/>
    <w:rsid w:val="00673F64"/>
    <w:rsid w:val="00690513"/>
    <w:rsid w:val="006B797D"/>
    <w:rsid w:val="006D6127"/>
    <w:rsid w:val="006F320B"/>
    <w:rsid w:val="0070730B"/>
    <w:rsid w:val="0072221E"/>
    <w:rsid w:val="00725A61"/>
    <w:rsid w:val="0074503A"/>
    <w:rsid w:val="00787253"/>
    <w:rsid w:val="007C1FCB"/>
    <w:rsid w:val="007E2BEA"/>
    <w:rsid w:val="007E37AE"/>
    <w:rsid w:val="00806A59"/>
    <w:rsid w:val="00871AC0"/>
    <w:rsid w:val="00884CFC"/>
    <w:rsid w:val="008A0324"/>
    <w:rsid w:val="008A44DE"/>
    <w:rsid w:val="008C67F4"/>
    <w:rsid w:val="008D13F1"/>
    <w:rsid w:val="008E0C97"/>
    <w:rsid w:val="008E6727"/>
    <w:rsid w:val="008E79A3"/>
    <w:rsid w:val="008F2C05"/>
    <w:rsid w:val="008F2D39"/>
    <w:rsid w:val="008F4D5A"/>
    <w:rsid w:val="009122A0"/>
    <w:rsid w:val="00913B9A"/>
    <w:rsid w:val="00942409"/>
    <w:rsid w:val="00947341"/>
    <w:rsid w:val="0095698D"/>
    <w:rsid w:val="0096503D"/>
    <w:rsid w:val="00975E17"/>
    <w:rsid w:val="00991D4C"/>
    <w:rsid w:val="009A0878"/>
    <w:rsid w:val="009A16D3"/>
    <w:rsid w:val="009A7D1D"/>
    <w:rsid w:val="009B4B7E"/>
    <w:rsid w:val="009C7180"/>
    <w:rsid w:val="00A3221B"/>
    <w:rsid w:val="00A43F21"/>
    <w:rsid w:val="00A55CDA"/>
    <w:rsid w:val="00A67CE5"/>
    <w:rsid w:val="00A814A9"/>
    <w:rsid w:val="00AB062E"/>
    <w:rsid w:val="00AD6D1E"/>
    <w:rsid w:val="00AD7417"/>
    <w:rsid w:val="00AD7F2F"/>
    <w:rsid w:val="00B03045"/>
    <w:rsid w:val="00B15B5E"/>
    <w:rsid w:val="00B23F80"/>
    <w:rsid w:val="00B32D20"/>
    <w:rsid w:val="00B35A77"/>
    <w:rsid w:val="00B42B64"/>
    <w:rsid w:val="00B42FA1"/>
    <w:rsid w:val="00B56E79"/>
    <w:rsid w:val="00B725A1"/>
    <w:rsid w:val="00B8311A"/>
    <w:rsid w:val="00B86166"/>
    <w:rsid w:val="00B970D0"/>
    <w:rsid w:val="00BB1654"/>
    <w:rsid w:val="00BC39FA"/>
    <w:rsid w:val="00BD0C2B"/>
    <w:rsid w:val="00BE127C"/>
    <w:rsid w:val="00BF07DF"/>
    <w:rsid w:val="00BF0AC4"/>
    <w:rsid w:val="00BF1BAC"/>
    <w:rsid w:val="00BF2869"/>
    <w:rsid w:val="00C05ED6"/>
    <w:rsid w:val="00C327E6"/>
    <w:rsid w:val="00C35C70"/>
    <w:rsid w:val="00C459F0"/>
    <w:rsid w:val="00C45D2C"/>
    <w:rsid w:val="00C54C20"/>
    <w:rsid w:val="00C63457"/>
    <w:rsid w:val="00C819AA"/>
    <w:rsid w:val="00C83D5A"/>
    <w:rsid w:val="00C86729"/>
    <w:rsid w:val="00C97CD5"/>
    <w:rsid w:val="00CA3336"/>
    <w:rsid w:val="00CB7B15"/>
    <w:rsid w:val="00CC3C84"/>
    <w:rsid w:val="00CC48A0"/>
    <w:rsid w:val="00CC6C92"/>
    <w:rsid w:val="00CE52F2"/>
    <w:rsid w:val="00CE5D7B"/>
    <w:rsid w:val="00D2716D"/>
    <w:rsid w:val="00D27A2A"/>
    <w:rsid w:val="00D50442"/>
    <w:rsid w:val="00D5266C"/>
    <w:rsid w:val="00DC7753"/>
    <w:rsid w:val="00DD33F7"/>
    <w:rsid w:val="00DD3497"/>
    <w:rsid w:val="00DF4744"/>
    <w:rsid w:val="00E060CB"/>
    <w:rsid w:val="00E16F49"/>
    <w:rsid w:val="00E176EB"/>
    <w:rsid w:val="00E232D4"/>
    <w:rsid w:val="00E31A44"/>
    <w:rsid w:val="00E36B80"/>
    <w:rsid w:val="00E52A9E"/>
    <w:rsid w:val="00E65BDE"/>
    <w:rsid w:val="00E70CB0"/>
    <w:rsid w:val="00E82A71"/>
    <w:rsid w:val="00E94E1A"/>
    <w:rsid w:val="00EB0662"/>
    <w:rsid w:val="00EC414A"/>
    <w:rsid w:val="00EC55BE"/>
    <w:rsid w:val="00EC750E"/>
    <w:rsid w:val="00ED33C3"/>
    <w:rsid w:val="00EE3956"/>
    <w:rsid w:val="00EF1E94"/>
    <w:rsid w:val="00F01FBE"/>
    <w:rsid w:val="00F22A71"/>
    <w:rsid w:val="00F252AD"/>
    <w:rsid w:val="00F37DE1"/>
    <w:rsid w:val="00F57DC7"/>
    <w:rsid w:val="00F6661D"/>
    <w:rsid w:val="00F90B46"/>
    <w:rsid w:val="00F95EAA"/>
    <w:rsid w:val="00FA0BCD"/>
    <w:rsid w:val="00FA76B6"/>
    <w:rsid w:val="00FA7E22"/>
    <w:rsid w:val="00FB0FB0"/>
    <w:rsid w:val="00FD68F2"/>
    <w:rsid w:val="00FD7D7E"/>
    <w:rsid w:val="00FE0DDE"/>
    <w:rsid w:val="00FE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058F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22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51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6661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34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497"/>
  </w:style>
  <w:style w:type="character" w:customStyle="1" w:styleId="Nagwek1Znak">
    <w:name w:val="Nagłówek 1 Znak"/>
    <w:basedOn w:val="Domylnaczcionkaakapitu"/>
    <w:link w:val="Nagwek1"/>
    <w:rsid w:val="002058F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51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22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C26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E4E24-EC56-4E08-A116-3A8E0D9A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2234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18</cp:revision>
  <cp:lastPrinted>2016-11-28T09:58:00Z</cp:lastPrinted>
  <dcterms:created xsi:type="dcterms:W3CDTF">2016-11-28T09:58:00Z</dcterms:created>
  <dcterms:modified xsi:type="dcterms:W3CDTF">2017-12-10T12:07:00Z</dcterms:modified>
</cp:coreProperties>
</file>